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djustRightInd/>
        <w:snapToGrid/>
        <w:spacing w:after="0" w:line="640" w:lineRule="exact"/>
        <w:jc w:val="center"/>
        <w:rPr>
          <w:rFonts w:ascii="方正小标宋简体" w:hAnsi="宋体" w:eastAsia="方正小标宋简体" w:cs="仿宋_GB2312"/>
          <w:color w:val="000000"/>
          <w:sz w:val="44"/>
          <w:szCs w:val="44"/>
          <w:lang w:bidi="ar"/>
        </w:rPr>
      </w:pPr>
      <w:r>
        <w:rPr>
          <w:rFonts w:hint="eastAsia" w:ascii="方正小标宋简体" w:hAnsi="宋体" w:eastAsia="方正小标宋简体" w:cs="仿宋_GB2312"/>
          <w:color w:val="000000"/>
          <w:sz w:val="44"/>
          <w:szCs w:val="44"/>
          <w:lang w:bidi="ar"/>
        </w:rPr>
        <w:t>出具贷款职工住房公积金结清证明</w:t>
      </w:r>
    </w:p>
    <w:p>
      <w:pPr>
        <w:widowControl w:val="0"/>
        <w:adjustRightInd/>
        <w:snapToGrid/>
        <w:spacing w:after="0" w:line="640" w:lineRule="exact"/>
        <w:jc w:val="center"/>
        <w:rPr>
          <w:rFonts w:ascii="方正小标宋简体" w:hAnsi="宋体" w:eastAsia="方正小标宋简体" w:cs="仿宋_GB2312"/>
          <w:color w:val="000000"/>
          <w:sz w:val="44"/>
          <w:szCs w:val="44"/>
          <w:lang w:bidi="ar"/>
        </w:rPr>
      </w:pPr>
      <w:r>
        <w:rPr>
          <w:rFonts w:hint="eastAsia" w:ascii="方正小标宋简体" w:eastAsia="方正小标宋简体"/>
          <w:sz w:val="44"/>
          <w:szCs w:val="44"/>
        </w:rPr>
        <w:t>办事指南</w:t>
      </w:r>
    </w:p>
    <w:p>
      <w:pPr>
        <w:widowControl w:val="0"/>
        <w:adjustRightInd/>
        <w:snapToGrid/>
        <w:spacing w:after="0" w:line="64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一、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实施部门：</w:t>
      </w:r>
    </w:p>
    <w:p>
      <w:pPr>
        <w:spacing w:after="0"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梧州市住房公积金管理中心</w:t>
      </w: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二、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受理条件：</w:t>
      </w:r>
    </w:p>
    <w:p>
      <w:pPr>
        <w:widowControl w:val="0"/>
        <w:adjustRightInd/>
        <w:snapToGrid/>
        <w:spacing w:after="0"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住房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公积金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贷款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客户</w:t>
      </w:r>
    </w:p>
    <w:p>
      <w:pPr>
        <w:spacing w:after="0" w:line="600" w:lineRule="exact"/>
        <w:ind w:left="638" w:leftChars="29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申请材料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：</w:t>
      </w:r>
    </w:p>
    <w:p>
      <w:pPr>
        <w:widowControl w:val="0"/>
        <w:adjustRightInd/>
        <w:snapToGrid/>
        <w:spacing w:after="0" w:line="600" w:lineRule="exact"/>
        <w:ind w:firstLine="640" w:firstLineChars="200"/>
        <w:rPr>
          <w:rFonts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身份有效证明（原件1份）（网上申请</w:t>
      </w:r>
      <w:r>
        <w:rPr>
          <w:rFonts w:hint="eastAsia" w:ascii="仿宋" w:hAnsi="仿宋" w:eastAsia="仿宋" w:cs="仿宋_GB2312"/>
          <w:color w:val="000000"/>
          <w:sz w:val="32"/>
          <w:szCs w:val="32"/>
          <w:lang w:bidi="ar"/>
        </w:rPr>
        <w:t>出具贷款职工住房公积金结清证明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需登陆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上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业务大厅，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请贷款客户按网上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业务大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厅指引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登陆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）</w:t>
      </w:r>
    </w:p>
    <w:p>
      <w:pPr>
        <w:widowControl w:val="0"/>
        <w:adjustRightInd/>
        <w:snapToGrid/>
        <w:spacing w:after="0" w:line="600" w:lineRule="exact"/>
        <w:ind w:left="643"/>
        <w:rPr>
          <w:rFonts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四、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办理流程：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网上办理流程/窗口办理流程：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受理</w:t>
      </w:r>
      <w:r>
        <w:rPr>
          <w:rFonts w:hint="eastAsia" w:ascii="仿宋_GB2312" w:hAnsi="仿宋_GB2312" w:eastAsia="仿宋_GB2312" w:cs="仿宋_GB2312"/>
          <w:sz w:val="32"/>
          <w:szCs w:val="32"/>
        </w:rPr>
        <w:t>市“跨省通办”窗口指引公积金缴存人登录广西政务一体化平台，跳转梧州市住房公积金管理中心网上业务大厅进行查询。</w:t>
      </w: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五、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承诺时限</w:t>
      </w:r>
      <w:r>
        <w:rPr>
          <w:rFonts w:hint="eastAsia" w:ascii="仿宋_GB2312" w:hAnsi="仿宋_GB2312" w:eastAsia="仿宋_GB2312" w:cs="仿宋_GB2312"/>
          <w:sz w:val="32"/>
          <w:szCs w:val="32"/>
        </w:rPr>
        <w:t>：实时。</w:t>
      </w: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六、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咨询电话：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0774-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2838320</w:t>
      </w:r>
      <w:r>
        <w:rPr>
          <w:rFonts w:hint="eastAsia" w:ascii="仿宋_GB2312" w:hAnsi="仿宋_GB2312" w:eastAsia="仿宋_GB2312" w:cs="仿宋_GB2312"/>
          <w:sz w:val="32"/>
          <w:szCs w:val="32"/>
        </w:rPr>
        <w:t>（梧州市住房公积金管理中心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计划</w:t>
      </w:r>
      <w:r>
        <w:rPr>
          <w:rFonts w:hint="eastAsia" w:ascii="仿宋_GB2312" w:hAnsi="仿宋_GB2312" w:eastAsia="仿宋_GB2312" w:cs="仿宋_GB2312"/>
          <w:sz w:val="32"/>
          <w:szCs w:val="32"/>
        </w:rPr>
        <w:t>信贷科贷款业务咨询窗口）</w:t>
      </w: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七、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办公地址：</w:t>
      </w:r>
      <w:r>
        <w:rPr>
          <w:rFonts w:hint="eastAsia" w:ascii="仿宋_GB2312" w:hAnsi="仿宋_GB2312" w:eastAsia="仿宋_GB2312" w:cs="仿宋_GB2312"/>
          <w:sz w:val="32"/>
          <w:szCs w:val="32"/>
        </w:rPr>
        <w:t>广西梧州市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长洲区大旺路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70</w:t>
      </w:r>
      <w:r>
        <w:rPr>
          <w:rFonts w:hint="eastAsia" w:ascii="仿宋_GB2312" w:hAnsi="仿宋_GB2312" w:eastAsia="仿宋_GB2312" w:cs="仿宋_GB2312"/>
          <w:sz w:val="32"/>
          <w:szCs w:val="32"/>
        </w:rPr>
        <w:t>号梧州市住房公积金管理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中心二楼计划</w:t>
      </w:r>
      <w:r>
        <w:rPr>
          <w:rFonts w:hint="eastAsia" w:ascii="仿宋_GB2312" w:hAnsi="仿宋_GB2312" w:eastAsia="仿宋_GB2312" w:cs="仿宋_GB2312"/>
          <w:sz w:val="32"/>
          <w:szCs w:val="32"/>
        </w:rPr>
        <w:t>信贷科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八、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操作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>流程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附图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>：</w:t>
      </w:r>
    </w:p>
    <w:bookmarkEnd w:id="0"/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点击进入网上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</w:t>
      </w:r>
      <w:r>
        <w:rPr>
          <w:rFonts w:ascii="仿宋_GB2312" w:hAnsi="仿宋_GB2312" w:eastAsia="仿宋_GB2312" w:cs="仿宋_GB2312"/>
          <w:sz w:val="32"/>
          <w:szCs w:val="32"/>
        </w:rPr>
        <w:t>大厅</w:t>
      </w:r>
      <w:r>
        <w:rPr>
          <w:rFonts w:hint="eastAsia" w:ascii="仿宋_GB2312" w:hAnsi="仿宋_GB2312" w:eastAsia="仿宋_GB2312" w:cs="仿宋_GB2312"/>
          <w:sz w:val="32"/>
          <w:szCs w:val="32"/>
        </w:rPr>
        <w:t>——输入</w:t>
      </w:r>
      <w:r>
        <w:rPr>
          <w:rFonts w:ascii="仿宋_GB2312" w:hAnsi="仿宋_GB2312" w:eastAsia="仿宋_GB2312" w:cs="仿宋_GB2312"/>
          <w:sz w:val="32"/>
          <w:szCs w:val="32"/>
        </w:rPr>
        <w:t>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密码</w:t>
      </w:r>
      <w:r>
        <w:rPr>
          <w:rFonts w:ascii="仿宋_GB2312" w:hAnsi="仿宋_GB2312" w:eastAsia="仿宋_GB2312" w:cs="仿宋_GB2312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我</w:t>
      </w:r>
      <w:r>
        <w:rPr>
          <w:rFonts w:ascii="仿宋_GB2312" w:hAnsi="仿宋_GB2312" w:eastAsia="仿宋_GB2312" w:cs="仿宋_GB2312"/>
          <w:sz w:val="32"/>
          <w:szCs w:val="32"/>
        </w:rPr>
        <w:t>的公积金”——</w:t>
      </w:r>
      <w:r>
        <w:rPr>
          <w:rFonts w:hint="eastAsia" w:ascii="仿宋" w:hAnsi="仿宋" w:eastAsia="仿宋"/>
          <w:sz w:val="32"/>
          <w:szCs w:val="32"/>
        </w:rPr>
        <w:t xml:space="preserve"> 贷款结清证明打印</w:t>
      </w:r>
    </w:p>
    <w:p>
      <w:pPr>
        <w:spacing w:after="0" w:line="6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ascii="仿宋_GB2312" w:hAnsi="仿宋_GB2312" w:eastAsia="仿宋_GB2312" w:cs="仿宋_GB2312"/>
          <w:sz w:val="32"/>
          <w:szCs w:val="32"/>
        </w:rPr>
        <w:t>点击进入网上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</w:t>
      </w:r>
      <w:r>
        <w:rPr>
          <w:rFonts w:ascii="仿宋_GB2312" w:hAnsi="仿宋_GB2312" w:eastAsia="仿宋_GB2312" w:cs="仿宋_GB2312"/>
          <w:sz w:val="32"/>
          <w:szCs w:val="32"/>
        </w:rPr>
        <w:t>大厅</w:t>
      </w:r>
    </w:p>
    <w:p>
      <w:pPr>
        <w:spacing w:after="0" w:line="60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180975</wp:posOffset>
            </wp:positionV>
            <wp:extent cx="5479415" cy="2797810"/>
            <wp:effectExtent l="0" t="0" r="6985" b="254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60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673735</wp:posOffset>
            </wp:positionV>
            <wp:extent cx="5274310" cy="3188335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</w:t>
      </w:r>
      <w:r>
        <w:rPr>
          <w:rFonts w:ascii="仿宋_GB2312" w:hAnsi="仿宋_GB2312" w:eastAsia="仿宋_GB2312" w:cs="仿宋_GB2312"/>
          <w:sz w:val="32"/>
          <w:szCs w:val="32"/>
        </w:rPr>
        <w:t>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密码</w:t>
      </w:r>
    </w:p>
    <w:p>
      <w:pPr>
        <w:spacing w:after="0"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我</w:t>
      </w:r>
      <w:r>
        <w:rPr>
          <w:rFonts w:ascii="仿宋_GB2312" w:hAnsi="仿宋_GB2312" w:eastAsia="仿宋_GB2312" w:cs="仿宋_GB2312"/>
          <w:sz w:val="32"/>
          <w:szCs w:val="32"/>
        </w:rPr>
        <w:t>的公积金”</w:t>
      </w: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38100</wp:posOffset>
            </wp:positionV>
            <wp:extent cx="5274310" cy="1628775"/>
            <wp:effectExtent l="0" t="0" r="2540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</w:t>
      </w:r>
      <w:r>
        <w:rPr>
          <w:rFonts w:hint="eastAsia" w:ascii="仿宋_GB2312" w:hAnsi="仿宋_GB2312" w:eastAsia="仿宋_GB2312" w:cs="仿宋_GB2312"/>
          <w:sz w:val="32"/>
          <w:szCs w:val="32"/>
        </w:rPr>
        <w:t>贷款结清</w:t>
      </w:r>
      <w:r>
        <w:rPr>
          <w:rFonts w:ascii="仿宋_GB2312" w:hAnsi="仿宋_GB2312" w:eastAsia="仿宋_GB2312" w:cs="仿宋_GB2312"/>
          <w:sz w:val="32"/>
          <w:szCs w:val="32"/>
        </w:rPr>
        <w:t>证明</w:t>
      </w:r>
      <w:r>
        <w:rPr>
          <w:rFonts w:hint="eastAsia" w:ascii="仿宋_GB2312" w:hAnsi="仿宋_GB2312" w:eastAsia="仿宋_GB2312" w:cs="仿宋_GB2312"/>
          <w:sz w:val="32"/>
          <w:szCs w:val="32"/>
        </w:rPr>
        <w:t>打印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304800</wp:posOffset>
            </wp:positionV>
            <wp:extent cx="5951855" cy="2312670"/>
            <wp:effectExtent l="0" t="0" r="0" b="0"/>
            <wp:wrapTight wrapText="bothSides">
              <wp:wrapPolygon>
                <wp:start x="0" y="0"/>
                <wp:lineTo x="0" y="21351"/>
                <wp:lineTo x="21501" y="21351"/>
                <wp:lineTo x="21501" y="0"/>
                <wp:lineTo x="0" y="0"/>
              </wp:wrapPolygon>
            </wp:wrapTight>
            <wp:docPr id="2" name="图片 2" descr="微信图片_2022081912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191204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after="0" w:line="60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11262"/>
    <w:rsid w:val="00015982"/>
    <w:rsid w:val="000F23AC"/>
    <w:rsid w:val="000F70AE"/>
    <w:rsid w:val="001272FA"/>
    <w:rsid w:val="00143DD0"/>
    <w:rsid w:val="001E2FAB"/>
    <w:rsid w:val="002273B4"/>
    <w:rsid w:val="002650C0"/>
    <w:rsid w:val="0031086C"/>
    <w:rsid w:val="00323B43"/>
    <w:rsid w:val="0036158B"/>
    <w:rsid w:val="00366180"/>
    <w:rsid w:val="003C6AA3"/>
    <w:rsid w:val="003D37D8"/>
    <w:rsid w:val="003E738A"/>
    <w:rsid w:val="00426133"/>
    <w:rsid w:val="004358AB"/>
    <w:rsid w:val="004A4788"/>
    <w:rsid w:val="004C357E"/>
    <w:rsid w:val="00524787"/>
    <w:rsid w:val="00610C79"/>
    <w:rsid w:val="006124DF"/>
    <w:rsid w:val="00692AF0"/>
    <w:rsid w:val="006F74BB"/>
    <w:rsid w:val="00747F4E"/>
    <w:rsid w:val="007A512F"/>
    <w:rsid w:val="008B102D"/>
    <w:rsid w:val="008B7726"/>
    <w:rsid w:val="00920FA9"/>
    <w:rsid w:val="00937CB9"/>
    <w:rsid w:val="00971977"/>
    <w:rsid w:val="009D3C08"/>
    <w:rsid w:val="009E260E"/>
    <w:rsid w:val="009E4552"/>
    <w:rsid w:val="00A13933"/>
    <w:rsid w:val="00A21C3D"/>
    <w:rsid w:val="00AB5E35"/>
    <w:rsid w:val="00AD7012"/>
    <w:rsid w:val="00AE4177"/>
    <w:rsid w:val="00B024CF"/>
    <w:rsid w:val="00B2600B"/>
    <w:rsid w:val="00B827DA"/>
    <w:rsid w:val="00B84F3A"/>
    <w:rsid w:val="00C74282"/>
    <w:rsid w:val="00D31D50"/>
    <w:rsid w:val="00D70164"/>
    <w:rsid w:val="00D803A9"/>
    <w:rsid w:val="00DC1F56"/>
    <w:rsid w:val="00DE2E02"/>
    <w:rsid w:val="00E4483C"/>
    <w:rsid w:val="00E905C8"/>
    <w:rsid w:val="00F12219"/>
    <w:rsid w:val="00F20FE3"/>
    <w:rsid w:val="00F675C3"/>
    <w:rsid w:val="00F838E2"/>
    <w:rsid w:val="0401045A"/>
    <w:rsid w:val="073A69A3"/>
    <w:rsid w:val="079847BE"/>
    <w:rsid w:val="119E462E"/>
    <w:rsid w:val="134E596C"/>
    <w:rsid w:val="13964769"/>
    <w:rsid w:val="1C0A6793"/>
    <w:rsid w:val="1F3638D4"/>
    <w:rsid w:val="235E2BF6"/>
    <w:rsid w:val="26526E2C"/>
    <w:rsid w:val="29936BDD"/>
    <w:rsid w:val="2AB35FD6"/>
    <w:rsid w:val="2BD12468"/>
    <w:rsid w:val="2C01383D"/>
    <w:rsid w:val="2DE05F82"/>
    <w:rsid w:val="2F0650B8"/>
    <w:rsid w:val="2FE67B5D"/>
    <w:rsid w:val="319D454C"/>
    <w:rsid w:val="33471B8D"/>
    <w:rsid w:val="33E44B6A"/>
    <w:rsid w:val="35BB430E"/>
    <w:rsid w:val="3A225D8F"/>
    <w:rsid w:val="3A341A64"/>
    <w:rsid w:val="3CDF1042"/>
    <w:rsid w:val="3FD222FC"/>
    <w:rsid w:val="438B6C85"/>
    <w:rsid w:val="444108C1"/>
    <w:rsid w:val="46367A78"/>
    <w:rsid w:val="4A0063BD"/>
    <w:rsid w:val="502B50CF"/>
    <w:rsid w:val="533F1D23"/>
    <w:rsid w:val="58A43245"/>
    <w:rsid w:val="5C2256F0"/>
    <w:rsid w:val="60156412"/>
    <w:rsid w:val="61E465CE"/>
    <w:rsid w:val="66D5398C"/>
    <w:rsid w:val="69356E31"/>
    <w:rsid w:val="6A6348C6"/>
    <w:rsid w:val="6B267B91"/>
    <w:rsid w:val="6BB07AF5"/>
    <w:rsid w:val="6CE3116C"/>
    <w:rsid w:val="6D30467A"/>
    <w:rsid w:val="6EE031B0"/>
    <w:rsid w:val="738D4FEA"/>
    <w:rsid w:val="74103DB2"/>
    <w:rsid w:val="75A72BCE"/>
    <w:rsid w:val="77A85B97"/>
    <w:rsid w:val="7C6F006E"/>
    <w:rsid w:val="7E11521C"/>
    <w:rsid w:val="7E4E7C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="0" w:afterAutospacing="1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5"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11">
    <w:name w:val="批注框文本 Char"/>
    <w:basedOn w:val="7"/>
    <w:link w:val="3"/>
    <w:semiHidden/>
    <w:uiPriority w:val="99"/>
    <w:rPr>
      <w:rFonts w:ascii="Tahoma" w:hAnsi="Tahoma" w:eastAsia="微软雅黑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</Words>
  <Characters>391</Characters>
  <Lines>3</Lines>
  <Paragraphs>1</Paragraphs>
  <TotalTime>17</TotalTime>
  <ScaleCrop>false</ScaleCrop>
  <LinksUpToDate>false</LinksUpToDate>
  <CharactersWithSpaces>458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2021-07-26T00:50:00Z</dcterms:created>
  <dc:creator>Administrator</dc:creator>
  <cp:lastModifiedBy>GJJ</cp:lastModifiedBy>
  <cp:lastPrinted>2022-08-19T05:25:34Z</cp:lastPrinted>
  <dcterms:modified xsi:type="dcterms:W3CDTF">2022-08-19T07:15:57Z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08F90A47C2D04993833D104604FD59C9</vt:lpwstr>
  </property>
</Properties>
</file>