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网上灵活就业人员模块操作指南</w:t>
      </w:r>
    </w:p>
    <w:p>
      <w:pPr>
        <w:pStyle w:val="2"/>
        <w:bidi w:val="0"/>
        <w:jc w:val="center"/>
        <w:rPr>
          <w:rFonts w:hint="default"/>
          <w:lang w:val="en-US" w:eastAsia="zh-CN"/>
        </w:rPr>
      </w:pPr>
      <w:r>
        <w:rPr>
          <w:rFonts w:hint="eastAsia"/>
          <w:lang w:val="en-US" w:eastAsia="zh-CN"/>
        </w:rPr>
        <w:t>个人网厅</w:t>
      </w:r>
    </w:p>
    <w:p>
      <w:pPr>
        <w:pStyle w:val="3"/>
        <w:numPr>
          <w:ilvl w:val="0"/>
          <w:numId w:val="0"/>
        </w:numPr>
        <w:bidi w:val="0"/>
        <w:ind w:firstLine="643" w:firstLineChars="200"/>
        <w:rPr>
          <w:rFonts w:hint="eastAsia"/>
          <w:lang w:val="en-US" w:eastAsia="zh-CN"/>
        </w:rPr>
      </w:pPr>
      <w:r>
        <w:rPr>
          <w:rFonts w:hint="eastAsia"/>
          <w:lang w:val="en-US" w:eastAsia="zh-CN"/>
        </w:rPr>
        <w:t>菜单介绍</w:t>
      </w:r>
    </w:p>
    <w:p>
      <w:pPr>
        <w:widowControl w:val="0"/>
        <w:numPr>
          <w:ilvl w:val="0"/>
          <w:numId w:val="0"/>
        </w:numPr>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单位离职职工转入灵活就业缴存</w:t>
      </w:r>
      <w:r>
        <w:rPr>
          <w:rFonts w:hint="eastAsia" w:asciiTheme="minorEastAsia" w:hAnsiTheme="minorEastAsia" w:eastAsiaTheme="minorEastAsia" w:cstheme="minorEastAsia"/>
          <w:sz w:val="24"/>
          <w:szCs w:val="24"/>
          <w:lang w:val="en-US" w:eastAsia="zh-CN"/>
        </w:rPr>
        <w:t>只有转移菜单，灵活就业人员则有转移,签约,启封,封存,基数调整5个菜单。</w:t>
      </w:r>
    </w:p>
    <w:p>
      <w:pPr>
        <w:rPr>
          <w:rFonts w:hint="eastAsia" w:asciiTheme="minorEastAsia" w:hAnsiTheme="minorEastAsia" w:eastAsiaTheme="minorEastAsia" w:cstheme="minorEastAsia"/>
          <w:sz w:val="24"/>
          <w:szCs w:val="24"/>
          <w:lang w:val="en-US" w:eastAsia="zh-CN"/>
        </w:rPr>
      </w:pPr>
      <w:r>
        <w:drawing>
          <wp:inline distT="0" distB="0" distL="114300" distR="114300">
            <wp:extent cx="5273675" cy="16002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1600200"/>
                    </a:xfrm>
                    <a:prstGeom prst="rect">
                      <a:avLst/>
                    </a:prstGeom>
                    <a:noFill/>
                    <a:ln>
                      <a:noFill/>
                    </a:ln>
                  </pic:spPr>
                </pic:pic>
              </a:graphicData>
            </a:graphic>
          </wp:inline>
        </w:drawing>
      </w:r>
    </w:p>
    <w:p>
      <w:pPr>
        <w:widowControl w:val="0"/>
        <w:numPr>
          <w:ilvl w:val="0"/>
          <w:numId w:val="0"/>
        </w:numPr>
        <w:jc w:val="both"/>
      </w:pPr>
    </w:p>
    <w:p>
      <w:pPr>
        <w:widowControl w:val="0"/>
        <w:numPr>
          <w:ilvl w:val="0"/>
          <w:numId w:val="0"/>
        </w:numPr>
        <w:jc w:val="both"/>
        <w:rPr>
          <w:rFonts w:hint="default"/>
          <w:lang w:val="en-US" w:eastAsia="zh-CN"/>
        </w:rPr>
      </w:pPr>
      <w:r>
        <w:drawing>
          <wp:inline distT="0" distB="0" distL="114300" distR="114300">
            <wp:extent cx="5274310" cy="24911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491105"/>
                    </a:xfrm>
                    <a:prstGeom prst="rect">
                      <a:avLst/>
                    </a:prstGeom>
                    <a:noFill/>
                    <a:ln>
                      <a:noFill/>
                    </a:ln>
                  </pic:spPr>
                </pic:pic>
              </a:graphicData>
            </a:graphic>
          </wp:inline>
        </w:drawing>
      </w:r>
    </w:p>
    <w:p>
      <w:pPr>
        <w:pStyle w:val="3"/>
        <w:numPr>
          <w:ilvl w:val="0"/>
          <w:numId w:val="0"/>
        </w:numPr>
        <w:bidi w:val="0"/>
        <w:rPr>
          <w:rFonts w:hint="eastAsia"/>
          <w:lang w:val="en-US" w:eastAsia="zh-CN"/>
        </w:rPr>
      </w:pPr>
      <w:r>
        <w:rPr>
          <w:rFonts w:hint="eastAsia"/>
          <w:lang w:val="en-US" w:eastAsia="zh-CN"/>
        </w:rPr>
        <w:t>一、灵活就业人员转移</w:t>
      </w:r>
    </w:p>
    <w:p>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选择灵活就业人员转移菜单,进入受理界面,可以看到转移业务有转移--&gt;启封--&gt;签约三个步骤。</w:t>
      </w:r>
    </w:p>
    <w:p>
      <w:pPr>
        <w:widowControl w:val="0"/>
        <w:numPr>
          <w:ilvl w:val="0"/>
          <w:numId w:val="0"/>
        </w:numPr>
        <w:jc w:val="both"/>
      </w:pPr>
      <w:r>
        <w:drawing>
          <wp:inline distT="0" distB="0" distL="114300" distR="114300">
            <wp:extent cx="5273675" cy="3907790"/>
            <wp:effectExtent l="0" t="0" r="317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675" cy="3907790"/>
                    </a:xfrm>
                    <a:prstGeom prst="rect">
                      <a:avLst/>
                    </a:prstGeom>
                    <a:noFill/>
                    <a:ln>
                      <a:noFill/>
                    </a:ln>
                  </pic:spPr>
                </pic:pic>
              </a:graphicData>
            </a:graphic>
          </wp:inline>
        </w:drawing>
      </w:r>
    </w:p>
    <w:p>
      <w:pPr>
        <w:widowControl w:val="0"/>
        <w:numPr>
          <w:ilvl w:val="0"/>
          <w:numId w:val="0"/>
        </w:numPr>
        <w:jc w:val="both"/>
        <w:rPr>
          <w:rFonts w:hint="default"/>
          <w:sz w:val="24"/>
          <w:szCs w:val="24"/>
          <w:lang w:val="en-US" w:eastAsia="zh-CN"/>
        </w:rPr>
      </w:pPr>
      <w:r>
        <w:rPr>
          <w:rFonts w:hint="eastAsia"/>
          <w:sz w:val="24"/>
          <w:szCs w:val="24"/>
          <w:lang w:val="en-US" w:eastAsia="zh-CN"/>
        </w:rPr>
        <w:t>选择转入单位下拉框,然后点击下一步按钮,系统会弹出提示是否要转入灵活就业缴存,选择确定则继续下一步,选择取消则返回受理界面。</w:t>
      </w:r>
      <w:r>
        <w:rPr>
          <w:rFonts w:hint="eastAsia"/>
          <w:b/>
          <w:bCs/>
          <w:color w:val="FF0000"/>
          <w:sz w:val="24"/>
          <w:szCs w:val="24"/>
          <w:lang w:val="en-US" w:eastAsia="zh-CN"/>
        </w:rPr>
        <w:t>（注意：缴款银行卡必须与所转入单位银行一致，即选择转入个人自愿缴存（市本级工行）的，转入职工本人签约步骤应录入的银行卡必须为职工本人一类账户的工行卡）。</w:t>
      </w:r>
    </w:p>
    <w:p>
      <w:pPr>
        <w:widowControl w:val="0"/>
        <w:numPr>
          <w:ilvl w:val="0"/>
          <w:numId w:val="0"/>
        </w:numPr>
        <w:ind w:firstLine="480" w:firstLineChars="200"/>
        <w:jc w:val="both"/>
        <w:rPr>
          <w:rFonts w:hint="default"/>
          <w:sz w:val="24"/>
          <w:szCs w:val="24"/>
          <w:lang w:val="en-US" w:eastAsia="zh-CN"/>
        </w:rPr>
      </w:pPr>
    </w:p>
    <w:p>
      <w:pPr>
        <w:widowControl w:val="0"/>
        <w:numPr>
          <w:ilvl w:val="0"/>
          <w:numId w:val="0"/>
        </w:numPr>
        <w:jc w:val="both"/>
      </w:pPr>
      <w:r>
        <w:drawing>
          <wp:inline distT="0" distB="0" distL="114300" distR="114300">
            <wp:extent cx="3381375" cy="14287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3381375" cy="1428750"/>
                    </a:xfrm>
                    <a:prstGeom prst="rect">
                      <a:avLst/>
                    </a:prstGeom>
                    <a:noFill/>
                    <a:ln>
                      <a:noFill/>
                    </a:ln>
                  </pic:spPr>
                </pic:pic>
              </a:graphicData>
            </a:graphic>
          </wp:inline>
        </w:drawing>
      </w:r>
    </w:p>
    <w:p>
      <w:pPr>
        <w:widowControl w:val="0"/>
        <w:numPr>
          <w:ilvl w:val="0"/>
          <w:numId w:val="0"/>
        </w:numPr>
        <w:jc w:val="both"/>
        <w:rPr>
          <w:rFonts w:hint="eastAsia"/>
          <w:lang w:val="en-US" w:eastAsia="zh-CN"/>
        </w:rPr>
      </w:pPr>
      <w:r>
        <w:rPr>
          <w:rFonts w:hint="eastAsia"/>
          <w:sz w:val="24"/>
          <w:szCs w:val="24"/>
          <w:lang w:val="en-US" w:eastAsia="zh-CN"/>
        </w:rPr>
        <w:t>点击确定后进入到启封流程,这个时候职工已经转移到灵活就业单位了,个人账户状态还是封存,需要进行启封操作。</w:t>
      </w:r>
    </w:p>
    <w:p>
      <w:pPr>
        <w:widowControl w:val="0"/>
        <w:numPr>
          <w:ilvl w:val="0"/>
          <w:numId w:val="0"/>
        </w:numPr>
        <w:ind w:left="420" w:hanging="420" w:hangingChars="200"/>
        <w:jc w:val="both"/>
      </w:pPr>
      <w:r>
        <w:drawing>
          <wp:inline distT="0" distB="0" distL="114300" distR="114300">
            <wp:extent cx="5273040" cy="1723390"/>
            <wp:effectExtent l="0" t="0" r="3810"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5273040" cy="1723390"/>
                    </a:xfrm>
                    <a:prstGeom prst="rect">
                      <a:avLst/>
                    </a:prstGeom>
                    <a:noFill/>
                    <a:ln>
                      <a:noFill/>
                    </a:ln>
                  </pic:spPr>
                </pic:pic>
              </a:graphicData>
            </a:graphic>
          </wp:inline>
        </w:drawing>
      </w:r>
    </w:p>
    <w:p>
      <w:pPr>
        <w:widowControl w:val="0"/>
        <w:numPr>
          <w:ilvl w:val="0"/>
          <w:numId w:val="0"/>
        </w:numPr>
        <w:ind w:left="420" w:hanging="480" w:hangingChars="200"/>
        <w:jc w:val="both"/>
        <w:rPr>
          <w:rFonts w:hint="eastAsia" w:ascii="System" w:hAnsi="System" w:eastAsia="System"/>
          <w:b/>
          <w:bCs/>
          <w:color w:val="FF0000"/>
          <w:sz w:val="24"/>
          <w:szCs w:val="24"/>
          <w:lang w:val="en-US" w:eastAsia="zh-CN"/>
        </w:rPr>
      </w:pPr>
      <w:r>
        <w:rPr>
          <w:rFonts w:hint="eastAsia"/>
          <w:b/>
          <w:bCs/>
          <w:color w:val="FF0000"/>
          <w:sz w:val="24"/>
          <w:szCs w:val="24"/>
          <w:lang w:val="en-US" w:eastAsia="zh-CN"/>
        </w:rPr>
        <w:t>注：</w:t>
      </w:r>
      <w:r>
        <w:rPr>
          <w:rFonts w:hint="eastAsia" w:ascii="System" w:hAnsi="System" w:eastAsia="System"/>
          <w:b/>
          <w:bCs/>
          <w:color w:val="FF0000"/>
          <w:sz w:val="24"/>
          <w:szCs w:val="24"/>
          <w:lang w:val="en-US" w:eastAsia="zh-CN"/>
        </w:rPr>
        <w:t>如果月缴存额输入框可以编辑则代表可以调基,灰色不可编辑则代表不可以进行调基操作。</w:t>
      </w:r>
    </w:p>
    <w:p>
      <w:pPr>
        <w:widowControl w:val="0"/>
        <w:numPr>
          <w:ilvl w:val="0"/>
          <w:numId w:val="0"/>
        </w:numPr>
        <w:jc w:val="both"/>
        <w:rPr>
          <w:rFonts w:hint="eastAsia" w:ascii="System" w:hAnsi="System" w:eastAsia="System"/>
          <w:b/>
          <w:bCs/>
          <w:color w:val="000000"/>
          <w:sz w:val="24"/>
          <w:szCs w:val="24"/>
          <w:lang w:val="en-US" w:eastAsia="zh-CN"/>
        </w:rPr>
      </w:pPr>
    </w:p>
    <w:p>
      <w:pPr>
        <w:spacing w:beforeLines="0" w:afterLines="0"/>
        <w:jc w:val="left"/>
        <w:rPr>
          <w:rFonts w:hint="eastAsia" w:ascii="System" w:hAnsi="System" w:eastAsia="System"/>
          <w:color w:val="000000"/>
          <w:sz w:val="24"/>
          <w:szCs w:val="24"/>
          <w:lang w:val="en-US" w:eastAsia="zh-CN"/>
        </w:rPr>
      </w:pPr>
      <w:r>
        <w:rPr>
          <w:rFonts w:hint="eastAsia" w:ascii="System" w:hAnsi="System" w:eastAsia="System"/>
          <w:color w:val="000000"/>
          <w:sz w:val="24"/>
          <w:szCs w:val="24"/>
          <w:lang w:val="en-US" w:eastAsia="zh-CN"/>
        </w:rPr>
        <w:t>录入完业务信息,确认信息无误后点击下一步按钮。</w:t>
      </w:r>
    </w:p>
    <w:p>
      <w:pPr>
        <w:spacing w:beforeLines="0" w:afterLines="0"/>
        <w:ind w:left="200"/>
        <w:jc w:val="left"/>
      </w:pPr>
      <w:r>
        <w:drawing>
          <wp:inline distT="0" distB="0" distL="114300" distR="114300">
            <wp:extent cx="5273675" cy="2050415"/>
            <wp:effectExtent l="0" t="0" r="3175"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73675" cy="2050415"/>
                    </a:xfrm>
                    <a:prstGeom prst="rect">
                      <a:avLst/>
                    </a:prstGeom>
                    <a:noFill/>
                    <a:ln>
                      <a:noFill/>
                    </a:ln>
                  </pic:spPr>
                </pic:pic>
              </a:graphicData>
            </a:graphic>
          </wp:inline>
        </w:drawing>
      </w:r>
    </w:p>
    <w:p>
      <w:pPr>
        <w:spacing w:beforeLines="0" w:afterLines="0"/>
        <w:ind w:left="200"/>
        <w:jc w:val="left"/>
        <w:rPr>
          <w:rFonts w:hint="default"/>
          <w:sz w:val="24"/>
          <w:szCs w:val="24"/>
          <w:lang w:val="en-US" w:eastAsia="zh-CN"/>
        </w:rPr>
      </w:pPr>
      <w:r>
        <w:rPr>
          <w:rFonts w:hint="eastAsia"/>
          <w:sz w:val="24"/>
          <w:szCs w:val="24"/>
          <w:lang w:val="en-US" w:eastAsia="zh-CN"/>
        </w:rPr>
        <w:t>点击按钮后会提示是否确认启封,如果选择确定则进行启封操作,否则不进行启封操作。</w:t>
      </w:r>
    </w:p>
    <w:p>
      <w:pPr>
        <w:spacing w:beforeLines="0" w:afterLines="0"/>
        <w:ind w:left="200"/>
        <w:jc w:val="left"/>
      </w:pPr>
      <w:r>
        <w:drawing>
          <wp:inline distT="0" distB="0" distL="114300" distR="114300">
            <wp:extent cx="3267075" cy="14763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3267075" cy="1476375"/>
                    </a:xfrm>
                    <a:prstGeom prst="rect">
                      <a:avLst/>
                    </a:prstGeom>
                    <a:noFill/>
                    <a:ln>
                      <a:noFill/>
                    </a:ln>
                  </pic:spPr>
                </pic:pic>
              </a:graphicData>
            </a:graphic>
          </wp:inline>
        </w:drawing>
      </w:r>
    </w:p>
    <w:p>
      <w:pPr>
        <w:spacing w:beforeLines="0" w:afterLines="0"/>
        <w:ind w:left="200"/>
        <w:jc w:val="left"/>
        <w:rPr>
          <w:rFonts w:hint="eastAsia" w:eastAsiaTheme="minorEastAsia"/>
          <w:lang w:val="en-US" w:eastAsia="zh-CN"/>
        </w:rPr>
      </w:pPr>
    </w:p>
    <w:p>
      <w:pPr>
        <w:widowControl w:val="0"/>
        <w:numPr>
          <w:ilvl w:val="0"/>
          <w:numId w:val="0"/>
        </w:numPr>
        <w:jc w:val="both"/>
        <w:rPr>
          <w:rFonts w:hint="eastAsia"/>
          <w:lang w:val="en-US" w:eastAsia="zh-CN"/>
        </w:rPr>
      </w:pPr>
      <w:r>
        <w:rPr>
          <w:rFonts w:hint="eastAsia"/>
          <w:sz w:val="24"/>
          <w:szCs w:val="24"/>
          <w:lang w:val="en-US" w:eastAsia="zh-CN"/>
        </w:rPr>
        <w:t>点击确定后进入到签约流程,这个时候职工已经在灵活就业单位个人账户状态是正常的,需要进行签约操作</w:t>
      </w:r>
    </w:p>
    <w:p>
      <w:pPr>
        <w:widowControl w:val="0"/>
        <w:numPr>
          <w:ilvl w:val="0"/>
          <w:numId w:val="0"/>
        </w:numPr>
        <w:jc w:val="both"/>
      </w:pPr>
      <w:r>
        <w:drawing>
          <wp:inline distT="0" distB="0" distL="114300" distR="114300">
            <wp:extent cx="5271770" cy="2362200"/>
            <wp:effectExtent l="0" t="0" r="508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5271770" cy="2362200"/>
                    </a:xfrm>
                    <a:prstGeom prst="rect">
                      <a:avLst/>
                    </a:prstGeom>
                    <a:noFill/>
                    <a:ln>
                      <a:noFill/>
                    </a:ln>
                  </pic:spPr>
                </pic:pic>
              </a:graphicData>
            </a:graphic>
          </wp:inline>
        </w:drawing>
      </w:r>
    </w:p>
    <w:p>
      <w:pPr>
        <w:widowControl w:val="0"/>
        <w:numPr>
          <w:ilvl w:val="0"/>
          <w:numId w:val="0"/>
        </w:numPr>
        <w:jc w:val="both"/>
        <w:rPr>
          <w:rFonts w:hint="default"/>
          <w:b/>
          <w:bCs/>
          <w:color w:val="FF0000"/>
          <w:sz w:val="24"/>
          <w:szCs w:val="24"/>
          <w:lang w:val="en-US" w:eastAsia="zh-CN"/>
        </w:rPr>
      </w:pPr>
      <w:r>
        <w:rPr>
          <w:rFonts w:hint="eastAsia"/>
          <w:sz w:val="24"/>
          <w:szCs w:val="24"/>
          <w:lang w:val="en-US" w:eastAsia="zh-CN"/>
        </w:rPr>
        <w:t>录入缴款账户名称（银行卡户名）、缴款账户账号（银行卡卡号）,录入后点击提交按钮</w:t>
      </w:r>
    </w:p>
    <w:p>
      <w:pPr>
        <w:widowControl w:val="0"/>
        <w:numPr>
          <w:ilvl w:val="0"/>
          <w:numId w:val="0"/>
        </w:numPr>
        <w:jc w:val="both"/>
        <w:rPr>
          <w:rFonts w:hint="eastAsia"/>
          <w:sz w:val="24"/>
          <w:szCs w:val="24"/>
          <w:lang w:val="en-US" w:eastAsia="zh-CN"/>
        </w:rPr>
      </w:pPr>
      <w:r>
        <w:rPr>
          <w:rFonts w:hint="eastAsia"/>
          <w:sz w:val="24"/>
          <w:szCs w:val="24"/>
          <w:lang w:val="en-US" w:eastAsia="zh-CN"/>
        </w:rPr>
        <w:t>,录入后点击下一步按钮</w:t>
      </w:r>
    </w:p>
    <w:p>
      <w:pPr>
        <w:widowControl w:val="0"/>
        <w:numPr>
          <w:ilvl w:val="0"/>
          <w:numId w:val="0"/>
        </w:numPr>
        <w:jc w:val="both"/>
      </w:pPr>
      <w:r>
        <w:drawing>
          <wp:inline distT="0" distB="0" distL="114300" distR="114300">
            <wp:extent cx="3257550" cy="14097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3257550" cy="1409700"/>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系统会提示是否进行签约,点击确定进行签约操作,点击取消则不进行签约操作</w:t>
      </w:r>
    </w:p>
    <w:p>
      <w:pPr>
        <w:widowControl w:val="0"/>
        <w:numPr>
          <w:ilvl w:val="0"/>
          <w:numId w:val="0"/>
        </w:numPr>
        <w:jc w:val="both"/>
        <w:rPr>
          <w:rFonts w:hint="default"/>
          <w:sz w:val="24"/>
          <w:szCs w:val="24"/>
          <w:lang w:val="en-US" w:eastAsia="zh-CN"/>
        </w:rPr>
      </w:pPr>
      <w:r>
        <w:rPr>
          <w:rFonts w:hint="eastAsia"/>
          <w:sz w:val="24"/>
          <w:szCs w:val="24"/>
          <w:lang w:val="en-US" w:eastAsia="zh-CN"/>
        </w:rPr>
        <w:t>签约完成后可以点击返回首页按钮</w:t>
      </w:r>
    </w:p>
    <w:p>
      <w:pPr>
        <w:widowControl w:val="0"/>
        <w:numPr>
          <w:ilvl w:val="0"/>
          <w:numId w:val="0"/>
        </w:numPr>
        <w:jc w:val="both"/>
        <w:rPr>
          <w:rFonts w:hint="default"/>
          <w:lang w:val="en-US" w:eastAsia="zh-CN"/>
        </w:rPr>
      </w:pPr>
      <w:r>
        <w:drawing>
          <wp:inline distT="0" distB="0" distL="114300" distR="114300">
            <wp:extent cx="5269230" cy="1243965"/>
            <wp:effectExtent l="0" t="0" r="7620" b="133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5269230" cy="1243965"/>
                    </a:xfrm>
                    <a:prstGeom prst="rect">
                      <a:avLst/>
                    </a:prstGeom>
                    <a:noFill/>
                    <a:ln>
                      <a:noFill/>
                    </a:ln>
                  </pic:spPr>
                </pic:pic>
              </a:graphicData>
            </a:graphic>
          </wp:inline>
        </w:drawing>
      </w:r>
    </w:p>
    <w:p>
      <w:pPr>
        <w:pStyle w:val="3"/>
        <w:numPr>
          <w:ilvl w:val="0"/>
          <w:numId w:val="0"/>
        </w:numPr>
        <w:bidi w:val="0"/>
        <w:ind w:leftChars="0"/>
        <w:rPr>
          <w:rFonts w:hint="eastAsia"/>
          <w:lang w:val="en-US" w:eastAsia="zh-CN"/>
        </w:rPr>
      </w:pPr>
      <w:r>
        <w:rPr>
          <w:rFonts w:hint="eastAsia"/>
          <w:lang w:val="en-US" w:eastAsia="zh-CN"/>
        </w:rPr>
        <w:t>二、灵活就业人员启封</w:t>
      </w:r>
    </w:p>
    <w:p>
      <w:pPr>
        <w:rPr>
          <w:rFonts w:hint="default"/>
          <w:sz w:val="24"/>
          <w:szCs w:val="24"/>
          <w:lang w:val="en-US" w:eastAsia="zh-CN"/>
        </w:rPr>
      </w:pPr>
      <w:r>
        <w:rPr>
          <w:rFonts w:hint="eastAsia"/>
          <w:sz w:val="24"/>
          <w:szCs w:val="24"/>
          <w:lang w:val="en-US" w:eastAsia="zh-CN"/>
        </w:rPr>
        <w:t>点击菜单进入受理界面</w:t>
      </w:r>
    </w:p>
    <w:p>
      <w:r>
        <w:drawing>
          <wp:inline distT="0" distB="0" distL="114300" distR="114300">
            <wp:extent cx="5265420" cy="1763395"/>
            <wp:effectExtent l="0" t="0" r="11430" b="825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4"/>
                    <a:stretch>
                      <a:fillRect/>
                    </a:stretch>
                  </pic:blipFill>
                  <pic:spPr>
                    <a:xfrm>
                      <a:off x="0" y="0"/>
                      <a:ext cx="5265420" cy="176339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确认信息无误后点击启封按钮，系统会提示是否确认启封,选择确定则进行启封操作,选择取消则不进行启封操作</w:t>
      </w:r>
    </w:p>
    <w:p>
      <w:r>
        <w:drawing>
          <wp:inline distT="0" distB="0" distL="114300" distR="114300">
            <wp:extent cx="3086100" cy="150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5"/>
                    <a:stretch>
                      <a:fillRect/>
                    </a:stretch>
                  </pic:blipFill>
                  <pic:spPr>
                    <a:xfrm>
                      <a:off x="0" y="0"/>
                      <a:ext cx="3086100" cy="1504950"/>
                    </a:xfrm>
                    <a:prstGeom prst="rect">
                      <a:avLst/>
                    </a:prstGeom>
                    <a:noFill/>
                    <a:ln>
                      <a:noFill/>
                    </a:ln>
                  </pic:spPr>
                </pic:pic>
              </a:graphicData>
            </a:graphic>
          </wp:inline>
        </w:drawing>
      </w:r>
    </w:p>
    <w:p>
      <w:pPr>
        <w:rPr>
          <w:rFonts w:hint="default" w:eastAsiaTheme="minorEastAsia"/>
          <w:sz w:val="24"/>
          <w:szCs w:val="24"/>
          <w:lang w:val="en-US" w:eastAsia="zh-CN"/>
        </w:rPr>
      </w:pPr>
      <w:r>
        <w:rPr>
          <w:rFonts w:hint="eastAsia"/>
          <w:sz w:val="24"/>
          <w:szCs w:val="24"/>
          <w:lang w:val="en-US" w:eastAsia="zh-CN"/>
        </w:rPr>
        <w:t>启封成功后会弹出对应提示</w:t>
      </w:r>
    </w:p>
    <w:p>
      <w:pPr>
        <w:rPr>
          <w:rFonts w:hint="eastAsia"/>
          <w:sz w:val="24"/>
          <w:szCs w:val="24"/>
          <w:lang w:val="en-US" w:eastAsia="zh-CN"/>
        </w:rPr>
      </w:pPr>
    </w:p>
    <w:p>
      <w:pPr>
        <w:pStyle w:val="3"/>
        <w:numPr>
          <w:ilvl w:val="0"/>
          <w:numId w:val="0"/>
        </w:numPr>
        <w:bidi w:val="0"/>
      </w:pPr>
      <w:r>
        <w:drawing>
          <wp:inline distT="0" distB="0" distL="114300" distR="114300">
            <wp:extent cx="2943225" cy="15621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2943225" cy="1562100"/>
                    </a:xfrm>
                    <a:prstGeom prst="rect">
                      <a:avLst/>
                    </a:prstGeom>
                    <a:noFill/>
                    <a:ln>
                      <a:noFill/>
                    </a:ln>
                  </pic:spPr>
                </pic:pic>
              </a:graphicData>
            </a:graphic>
          </wp:inline>
        </w:drawing>
      </w:r>
    </w:p>
    <w:p>
      <w:pPr>
        <w:pStyle w:val="3"/>
        <w:numPr>
          <w:ilvl w:val="0"/>
          <w:numId w:val="0"/>
        </w:numPr>
        <w:bidi w:val="0"/>
        <w:rPr>
          <w:rFonts w:hint="eastAsia"/>
          <w:lang w:val="en-US" w:eastAsia="zh-CN"/>
        </w:rPr>
      </w:pPr>
      <w:r>
        <w:rPr>
          <w:rFonts w:hint="eastAsia"/>
          <w:lang w:val="en-US" w:eastAsia="zh-CN"/>
        </w:rPr>
        <w:t>三、灵活就业人员签约</w:t>
      </w:r>
    </w:p>
    <w:p>
      <w:pPr>
        <w:widowControl w:val="0"/>
        <w:numPr>
          <w:ilvl w:val="0"/>
          <w:numId w:val="0"/>
        </w:numPr>
        <w:jc w:val="both"/>
        <w:rPr>
          <w:rFonts w:hint="eastAsia"/>
          <w:sz w:val="24"/>
          <w:szCs w:val="24"/>
          <w:lang w:val="en-US" w:eastAsia="zh-CN"/>
        </w:rPr>
      </w:pPr>
      <w:r>
        <w:rPr>
          <w:rFonts w:hint="eastAsia"/>
          <w:sz w:val="24"/>
          <w:szCs w:val="24"/>
          <w:lang w:val="en-US" w:eastAsia="zh-CN"/>
        </w:rPr>
        <w:t>选择灵活就业人员签约菜单,进入受理界面</w:t>
      </w:r>
    </w:p>
    <w:p>
      <w:pPr>
        <w:widowControl w:val="0"/>
        <w:numPr>
          <w:ilvl w:val="0"/>
          <w:numId w:val="0"/>
        </w:numPr>
        <w:jc w:val="both"/>
      </w:pPr>
      <w:r>
        <w:drawing>
          <wp:inline distT="0" distB="0" distL="114300" distR="114300">
            <wp:extent cx="5267960" cy="2811145"/>
            <wp:effectExtent l="0" t="0" r="889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7960" cy="2811145"/>
                    </a:xfrm>
                    <a:prstGeom prst="rect">
                      <a:avLst/>
                    </a:prstGeom>
                    <a:noFill/>
                    <a:ln>
                      <a:noFill/>
                    </a:ln>
                  </pic:spPr>
                </pic:pic>
              </a:graphicData>
            </a:graphic>
          </wp:inline>
        </w:drawing>
      </w:r>
    </w:p>
    <w:p>
      <w:pPr>
        <w:widowControl w:val="0"/>
        <w:numPr>
          <w:ilvl w:val="0"/>
          <w:numId w:val="0"/>
        </w:numPr>
        <w:jc w:val="both"/>
        <w:rPr>
          <w:rFonts w:hint="eastAsia" w:ascii="System" w:hAnsi="System" w:eastAsia="System"/>
          <w:color w:val="000000"/>
          <w:sz w:val="24"/>
          <w:szCs w:val="24"/>
          <w:lang w:val="en-US" w:eastAsia="zh-CN"/>
        </w:rPr>
      </w:pPr>
      <w:r>
        <w:rPr>
          <w:rFonts w:hint="eastAsia" w:ascii="System" w:hAnsi="System" w:eastAsia="System"/>
          <w:color w:val="000000"/>
          <w:sz w:val="24"/>
          <w:szCs w:val="24"/>
          <w:lang w:val="en-US" w:eastAsia="zh-CN"/>
        </w:rPr>
        <w:t>录入收款账户名称,缴款账户账号,录入后点击提交按钮，系统会提示是否签约。</w:t>
      </w:r>
    </w:p>
    <w:p>
      <w:pPr>
        <w:widowControl w:val="0"/>
        <w:numPr>
          <w:ilvl w:val="0"/>
          <w:numId w:val="0"/>
        </w:numPr>
        <w:jc w:val="both"/>
      </w:pPr>
      <w:r>
        <w:drawing>
          <wp:inline distT="0" distB="0" distL="114300" distR="114300">
            <wp:extent cx="3143250" cy="16573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3143250" cy="1657350"/>
                    </a:xfrm>
                    <a:prstGeom prst="rect">
                      <a:avLst/>
                    </a:prstGeom>
                    <a:noFill/>
                    <a:ln>
                      <a:noFill/>
                    </a:ln>
                  </pic:spPr>
                </pic:pic>
              </a:graphicData>
            </a:graphic>
          </wp:inline>
        </w:drawing>
      </w:r>
    </w:p>
    <w:p>
      <w:pPr>
        <w:widowControl w:val="0"/>
        <w:numPr>
          <w:ilvl w:val="0"/>
          <w:numId w:val="0"/>
        </w:numPr>
        <w:jc w:val="both"/>
        <w:rPr>
          <w:rFonts w:hint="default"/>
          <w:sz w:val="24"/>
          <w:szCs w:val="24"/>
          <w:lang w:val="en-US" w:eastAsia="zh-CN"/>
        </w:rPr>
      </w:pPr>
      <w:r>
        <w:rPr>
          <w:rFonts w:hint="eastAsia"/>
          <w:sz w:val="24"/>
          <w:szCs w:val="24"/>
          <w:lang w:val="en-US" w:eastAsia="zh-CN"/>
        </w:rPr>
        <w:t>如果选择确定则进行业务数据提交,选择取消则不提交，提交成功系统会弹出成功提示,弹出成功提示则表示已经签约成功。</w:t>
      </w:r>
    </w:p>
    <w:p>
      <w:pPr>
        <w:widowControl w:val="0"/>
        <w:numPr>
          <w:ilvl w:val="0"/>
          <w:numId w:val="0"/>
        </w:numPr>
        <w:jc w:val="both"/>
      </w:pPr>
      <w:r>
        <w:drawing>
          <wp:inline distT="0" distB="0" distL="114300" distR="114300">
            <wp:extent cx="5270500" cy="2364105"/>
            <wp:effectExtent l="0" t="0" r="6350" b="171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5270500" cy="2364105"/>
                    </a:xfrm>
                    <a:prstGeom prst="rect">
                      <a:avLst/>
                    </a:prstGeom>
                    <a:noFill/>
                    <a:ln>
                      <a:noFill/>
                    </a:ln>
                  </pic:spPr>
                </pic:pic>
              </a:graphicData>
            </a:graphic>
          </wp:inline>
        </w:drawing>
      </w:r>
    </w:p>
    <w:p/>
    <w:p>
      <w:pPr>
        <w:pStyle w:val="3"/>
        <w:numPr>
          <w:ilvl w:val="0"/>
          <w:numId w:val="0"/>
        </w:numPr>
        <w:bidi w:val="0"/>
        <w:rPr>
          <w:rFonts w:hint="default"/>
          <w:lang w:val="en-US" w:eastAsia="zh-CN"/>
        </w:rPr>
      </w:pPr>
      <w:r>
        <w:rPr>
          <w:rFonts w:hint="eastAsia"/>
          <w:lang w:val="en-US" w:eastAsia="zh-CN"/>
        </w:rPr>
        <w:t>四、灵活就业人员基数调整</w:t>
      </w:r>
    </w:p>
    <w:p>
      <w:pPr>
        <w:rPr>
          <w:rFonts w:hint="default"/>
          <w:sz w:val="24"/>
          <w:szCs w:val="24"/>
          <w:lang w:val="en-US" w:eastAsia="zh-CN"/>
        </w:rPr>
      </w:pPr>
      <w:r>
        <w:rPr>
          <w:rFonts w:hint="eastAsia"/>
          <w:sz w:val="24"/>
          <w:szCs w:val="24"/>
          <w:lang w:val="en-US" w:eastAsia="zh-CN"/>
        </w:rPr>
        <w:t>灵活就业人员基数调整只在每年7月开放,没有到7月会弹出相应提示</w:t>
      </w:r>
    </w:p>
    <w:p>
      <w:r>
        <w:drawing>
          <wp:inline distT="0" distB="0" distL="114300" distR="114300">
            <wp:extent cx="2971800" cy="16478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2971800" cy="164782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如果到了7月,则会进入受理界面</w:t>
      </w:r>
    </w:p>
    <w:p>
      <w:r>
        <w:drawing>
          <wp:inline distT="0" distB="0" distL="114300" distR="114300">
            <wp:extent cx="5270500" cy="1906905"/>
            <wp:effectExtent l="0" t="0" r="6350" b="171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1"/>
                    <a:stretch>
                      <a:fillRect/>
                    </a:stretch>
                  </pic:blipFill>
                  <pic:spPr>
                    <a:xfrm>
                      <a:off x="0" y="0"/>
                      <a:ext cx="5270500" cy="190690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调整月缴存额后点击提交按钮</w:t>
      </w:r>
    </w:p>
    <w:p>
      <w:r>
        <w:drawing>
          <wp:inline distT="0" distB="0" distL="114300" distR="114300">
            <wp:extent cx="3286125" cy="13620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2"/>
                    <a:stretch>
                      <a:fillRect/>
                    </a:stretch>
                  </pic:blipFill>
                  <pic:spPr>
                    <a:xfrm>
                      <a:off x="0" y="0"/>
                      <a:ext cx="3286125" cy="1362075"/>
                    </a:xfrm>
                    <a:prstGeom prst="rect">
                      <a:avLst/>
                    </a:prstGeom>
                    <a:noFill/>
                    <a:ln>
                      <a:noFill/>
                    </a:ln>
                  </pic:spPr>
                </pic:pic>
              </a:graphicData>
            </a:graphic>
          </wp:inline>
        </w:drawing>
      </w:r>
    </w:p>
    <w:p>
      <w:pPr>
        <w:rPr>
          <w:rFonts w:hint="eastAsia"/>
          <w:sz w:val="24"/>
          <w:szCs w:val="24"/>
          <w:lang w:val="en-US" w:eastAsia="zh-CN"/>
        </w:rPr>
      </w:pPr>
      <w:r>
        <w:rPr>
          <w:rFonts w:hint="eastAsia"/>
          <w:sz w:val="24"/>
          <w:szCs w:val="24"/>
          <w:lang w:val="en-US" w:eastAsia="zh-CN"/>
        </w:rPr>
        <w:t>系统会弹出温馨提示,选择确定则进行调基操作,选择取消则不会进行调基操作</w:t>
      </w:r>
    </w:p>
    <w:p>
      <w:pPr>
        <w:rPr>
          <w:rFonts w:hint="eastAsia"/>
          <w:sz w:val="24"/>
          <w:szCs w:val="24"/>
          <w:lang w:val="en-US" w:eastAsia="zh-CN"/>
        </w:rPr>
      </w:pPr>
      <w:r>
        <w:rPr>
          <w:rFonts w:hint="eastAsia"/>
          <w:sz w:val="24"/>
          <w:szCs w:val="24"/>
          <w:lang w:val="en-US" w:eastAsia="zh-CN"/>
        </w:rPr>
        <w:t>调基成功后系统会弹出成功提示</w:t>
      </w:r>
    </w:p>
    <w:p>
      <w:r>
        <w:drawing>
          <wp:inline distT="0" distB="0" distL="114300" distR="114300">
            <wp:extent cx="2933700" cy="14287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3"/>
                    <a:stretch>
                      <a:fillRect/>
                    </a:stretch>
                  </pic:blipFill>
                  <pic:spPr>
                    <a:xfrm>
                      <a:off x="0" y="0"/>
                      <a:ext cx="2933700" cy="1428750"/>
                    </a:xfrm>
                    <a:prstGeom prst="rect">
                      <a:avLst/>
                    </a:prstGeom>
                    <a:noFill/>
                    <a:ln>
                      <a:noFill/>
                    </a:ln>
                  </pic:spPr>
                </pic:pic>
              </a:graphicData>
            </a:graphic>
          </wp:inline>
        </w:drawing>
      </w:r>
    </w:p>
    <w:p>
      <w:pPr>
        <w:pStyle w:val="3"/>
        <w:numPr>
          <w:ilvl w:val="0"/>
          <w:numId w:val="0"/>
        </w:numPr>
        <w:bidi w:val="0"/>
        <w:rPr>
          <w:rFonts w:hint="eastAsia"/>
          <w:lang w:val="en-US" w:eastAsia="zh-CN"/>
        </w:rPr>
      </w:pPr>
      <w:r>
        <w:rPr>
          <w:rFonts w:hint="eastAsia"/>
          <w:lang w:val="en-US" w:eastAsia="zh-CN"/>
        </w:rPr>
        <w:t>五、灵活就业人员封存</w:t>
      </w:r>
      <w:bookmarkStart w:id="0" w:name="_GoBack"/>
      <w:bookmarkEnd w:id="0"/>
    </w:p>
    <w:p>
      <w:pPr>
        <w:rPr>
          <w:rFonts w:hint="default"/>
          <w:sz w:val="24"/>
          <w:szCs w:val="24"/>
          <w:lang w:val="en-US" w:eastAsia="zh-CN"/>
        </w:rPr>
      </w:pPr>
      <w:r>
        <w:rPr>
          <w:rFonts w:hint="eastAsia"/>
          <w:sz w:val="24"/>
          <w:szCs w:val="24"/>
          <w:lang w:val="en-US" w:eastAsia="zh-CN"/>
        </w:rPr>
        <w:t>选择灵活就业人员封存菜单,进入受理界面，查看信息无误后点击封存按钮</w:t>
      </w:r>
    </w:p>
    <w:p>
      <w:r>
        <w:drawing>
          <wp:inline distT="0" distB="0" distL="114300" distR="114300">
            <wp:extent cx="5272405" cy="1966595"/>
            <wp:effectExtent l="0" t="0" r="4445"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5272405" cy="1966595"/>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点击封存按钮后会弹出承诺界面，需要点击</w:t>
      </w:r>
      <w:r>
        <w:rPr>
          <w:rFonts w:hint="default"/>
          <w:sz w:val="24"/>
          <w:szCs w:val="24"/>
          <w:lang w:val="en-US" w:eastAsia="zh-CN"/>
        </w:rPr>
        <w:t>”</w:t>
      </w:r>
      <w:r>
        <w:rPr>
          <w:rFonts w:hint="eastAsia"/>
          <w:sz w:val="24"/>
          <w:szCs w:val="24"/>
          <w:lang w:val="en-US" w:eastAsia="zh-CN"/>
        </w:rPr>
        <w:t>复制承诺内容到输入框</w:t>
      </w:r>
      <w:r>
        <w:rPr>
          <w:rFonts w:hint="default"/>
          <w:sz w:val="24"/>
          <w:szCs w:val="24"/>
          <w:lang w:val="en-US" w:eastAsia="zh-CN"/>
        </w:rPr>
        <w:t>”</w:t>
      </w:r>
      <w:r>
        <w:rPr>
          <w:rFonts w:hint="eastAsia"/>
          <w:sz w:val="24"/>
          <w:szCs w:val="24"/>
          <w:lang w:val="en-US" w:eastAsia="zh-CN"/>
        </w:rPr>
        <w:t>按钮,录入承诺内容,然后点击同意按钮才可以进行下一步,否则无法进行下一步</w:t>
      </w:r>
    </w:p>
    <w:p>
      <w:r>
        <w:drawing>
          <wp:inline distT="0" distB="0" distL="114300" distR="114300">
            <wp:extent cx="5268595" cy="2212975"/>
            <wp:effectExtent l="0" t="0" r="825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5268595" cy="2212975"/>
                    </a:xfrm>
                    <a:prstGeom prst="rect">
                      <a:avLst/>
                    </a:prstGeom>
                    <a:noFill/>
                    <a:ln>
                      <a:noFill/>
                    </a:ln>
                  </pic:spPr>
                </pic:pic>
              </a:graphicData>
            </a:graphic>
          </wp:inline>
        </w:drawing>
      </w:r>
    </w:p>
    <w:p>
      <w:pPr>
        <w:widowControl w:val="0"/>
        <w:numPr>
          <w:ilvl w:val="0"/>
          <w:numId w:val="0"/>
        </w:numPr>
        <w:jc w:val="both"/>
        <w:rPr>
          <w:rFonts w:hint="eastAsia"/>
          <w:sz w:val="24"/>
          <w:szCs w:val="24"/>
          <w:lang w:val="en-US" w:eastAsia="zh-CN"/>
        </w:rPr>
      </w:pPr>
      <w:r>
        <w:rPr>
          <w:rFonts w:hint="eastAsia"/>
          <w:sz w:val="24"/>
          <w:szCs w:val="24"/>
          <w:lang w:val="en-US" w:eastAsia="zh-CN"/>
        </w:rPr>
        <w:t>录入承诺内容并点击同意系统将进行封存操作,封存成功会弹出成功提示</w:t>
      </w:r>
    </w:p>
    <w:p>
      <w:pPr>
        <w:rPr>
          <w:rFonts w:hint="default"/>
          <w:lang w:val="en-US" w:eastAsia="zh-CN"/>
        </w:rPr>
      </w:pPr>
      <w:r>
        <w:drawing>
          <wp:inline distT="0" distB="0" distL="114300" distR="114300">
            <wp:extent cx="5269865" cy="2313940"/>
            <wp:effectExtent l="0" t="0" r="6985"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269865" cy="2313940"/>
                    </a:xfrm>
                    <a:prstGeom prst="rect">
                      <a:avLst/>
                    </a:prstGeom>
                    <a:noFill/>
                    <a:ln>
                      <a:noFill/>
                    </a:ln>
                  </pic:spPr>
                </pic:pic>
              </a:graphicData>
            </a:graphic>
          </wp:inline>
        </w:drawing>
      </w:r>
    </w:p>
    <w:sectPr>
      <w:pgSz w:w="11906" w:h="16838"/>
      <w:pgMar w:top="1157" w:right="1406" w:bottom="1157"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ystem">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MjQzYjU3NjgwMDkyNDFhNzZiYmZjNmE4YzZiY2IifQ=="/>
  </w:docVars>
  <w:rsids>
    <w:rsidRoot w:val="00172A27"/>
    <w:rsid w:val="000215EE"/>
    <w:rsid w:val="000275E5"/>
    <w:rsid w:val="000D06C9"/>
    <w:rsid w:val="00211459"/>
    <w:rsid w:val="00222DEC"/>
    <w:rsid w:val="00386C8D"/>
    <w:rsid w:val="004C7B30"/>
    <w:rsid w:val="004F0B95"/>
    <w:rsid w:val="006137DE"/>
    <w:rsid w:val="0078478B"/>
    <w:rsid w:val="007E31D5"/>
    <w:rsid w:val="00851DF5"/>
    <w:rsid w:val="0096342E"/>
    <w:rsid w:val="00972F69"/>
    <w:rsid w:val="00A07ADE"/>
    <w:rsid w:val="00A94E45"/>
    <w:rsid w:val="00A96098"/>
    <w:rsid w:val="00B057D2"/>
    <w:rsid w:val="00B86FBE"/>
    <w:rsid w:val="00C2788F"/>
    <w:rsid w:val="00C74B77"/>
    <w:rsid w:val="00CD664E"/>
    <w:rsid w:val="00CE7D91"/>
    <w:rsid w:val="00D72CFE"/>
    <w:rsid w:val="00DA4A8B"/>
    <w:rsid w:val="00DB5376"/>
    <w:rsid w:val="00E02DBF"/>
    <w:rsid w:val="00E719C4"/>
    <w:rsid w:val="00E77040"/>
    <w:rsid w:val="00F64886"/>
    <w:rsid w:val="00F9283B"/>
    <w:rsid w:val="00FA3EA2"/>
    <w:rsid w:val="027F2F56"/>
    <w:rsid w:val="058171F3"/>
    <w:rsid w:val="07CA736F"/>
    <w:rsid w:val="0891753F"/>
    <w:rsid w:val="0A561EF3"/>
    <w:rsid w:val="106E2776"/>
    <w:rsid w:val="115948F2"/>
    <w:rsid w:val="13403EA3"/>
    <w:rsid w:val="142B4372"/>
    <w:rsid w:val="1811129A"/>
    <w:rsid w:val="183A7848"/>
    <w:rsid w:val="1ABE13A9"/>
    <w:rsid w:val="1CA078F9"/>
    <w:rsid w:val="1D61177E"/>
    <w:rsid w:val="1E35471F"/>
    <w:rsid w:val="1FE9038E"/>
    <w:rsid w:val="25872895"/>
    <w:rsid w:val="25B04207"/>
    <w:rsid w:val="268447EC"/>
    <w:rsid w:val="28BA0356"/>
    <w:rsid w:val="2A41096D"/>
    <w:rsid w:val="2A646A64"/>
    <w:rsid w:val="31B37FC0"/>
    <w:rsid w:val="35C76F69"/>
    <w:rsid w:val="366B5AED"/>
    <w:rsid w:val="37E24731"/>
    <w:rsid w:val="38D86507"/>
    <w:rsid w:val="3CB44FCF"/>
    <w:rsid w:val="429A51EC"/>
    <w:rsid w:val="43675306"/>
    <w:rsid w:val="45DA6FCF"/>
    <w:rsid w:val="4754475E"/>
    <w:rsid w:val="4B1C77B2"/>
    <w:rsid w:val="4DA644C0"/>
    <w:rsid w:val="4E1E674C"/>
    <w:rsid w:val="4E405393"/>
    <w:rsid w:val="4F276736"/>
    <w:rsid w:val="505E72F8"/>
    <w:rsid w:val="513242BC"/>
    <w:rsid w:val="51EB1E08"/>
    <w:rsid w:val="52171E30"/>
    <w:rsid w:val="54A961E2"/>
    <w:rsid w:val="55CE2806"/>
    <w:rsid w:val="573E576B"/>
    <w:rsid w:val="5A9102A6"/>
    <w:rsid w:val="63A92757"/>
    <w:rsid w:val="651B78D1"/>
    <w:rsid w:val="67C66A31"/>
    <w:rsid w:val="68E429B9"/>
    <w:rsid w:val="6B6A03BC"/>
    <w:rsid w:val="6F5D06EB"/>
    <w:rsid w:val="6F5D7761"/>
    <w:rsid w:val="6F7C731F"/>
    <w:rsid w:val="717E737E"/>
    <w:rsid w:val="720A29C0"/>
    <w:rsid w:val="72815E6B"/>
    <w:rsid w:val="72C26D78"/>
    <w:rsid w:val="74CB5BC5"/>
    <w:rsid w:val="76476ACB"/>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148</Words>
  <Characters>847</Characters>
  <Lines>7</Lines>
  <Paragraphs>1</Paragraphs>
  <TotalTime>1</TotalTime>
  <ScaleCrop>false</ScaleCrop>
  <LinksUpToDate>false</LinksUpToDate>
  <CharactersWithSpaces>994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2023-08-14T08:51:00Z</dcterms:created>
  <dc:creator>Office 365</dc:creator>
  <cp:lastModifiedBy>GJJ</cp:lastModifiedBy>
  <dcterms:modified xsi:type="dcterms:W3CDTF">2023-12-28T06:52:25Z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3ED0E65F6F684809A371DCF2C342FF85</vt:lpwstr>
  </property>
</Properties>
</file>